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r w:rsidRPr="00A57076">
        <w:rPr>
          <w:b/>
          <w:sz w:val="32"/>
          <w:szCs w:val="28"/>
        </w:rPr>
        <w:t xml:space="preserve">Lịch công tác Lãnh đạo </w:t>
      </w:r>
      <w:r w:rsidR="00340E37" w:rsidRPr="00A57076">
        <w:rPr>
          <w:b/>
          <w:sz w:val="32"/>
          <w:szCs w:val="28"/>
        </w:rPr>
        <w:t xml:space="preserve">từ ngày </w:t>
      </w:r>
      <w:r w:rsidR="00F471CC" w:rsidRPr="00F471CC">
        <w:rPr>
          <w:b/>
          <w:sz w:val="32"/>
          <w:szCs w:val="28"/>
        </w:rPr>
        <w:t>16/09/2024 - 2</w:t>
      </w:r>
      <w:r w:rsidR="00F471CC">
        <w:rPr>
          <w:b/>
          <w:sz w:val="32"/>
          <w:szCs w:val="28"/>
        </w:rPr>
        <w:t>0</w:t>
      </w:r>
      <w:r w:rsidR="00F471CC" w:rsidRPr="00F471CC">
        <w:rPr>
          <w:b/>
          <w:sz w:val="32"/>
          <w:szCs w:val="28"/>
        </w:rPr>
        <w:t>/09/2024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38485C">
        <w:trPr>
          <w:trHeight w:val="482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043DAF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ED75F0" w:rsidRPr="00A57076" w:rsidRDefault="00B45BAB" w:rsidP="00384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CB7DC0" w:rsidRPr="00A57076">
              <w:rPr>
                <w:sz w:val="28"/>
                <w:szCs w:val="28"/>
              </w:rPr>
              <w:t>;</w:t>
            </w:r>
          </w:p>
        </w:tc>
      </w:tr>
      <w:tr w:rsidR="00EE16C0" w:rsidRPr="00A57076" w:rsidTr="0038485C">
        <w:trPr>
          <w:trHeight w:val="546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EE16C0" w:rsidRPr="00A57076" w:rsidRDefault="007470B3" w:rsidP="00384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CB7DC0" w:rsidRPr="00A57076" w:rsidRDefault="007470B3" w:rsidP="00C418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</w:tc>
      </w:tr>
      <w:tr w:rsidR="0041786D" w:rsidRPr="00A57076" w:rsidTr="0038485C">
        <w:trPr>
          <w:trHeight w:val="577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Pr="00A57076" w:rsidRDefault="007470B3" w:rsidP="0038485C">
            <w:pPr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>- BGĐ làm việc tại cơ quan;</w:t>
            </w: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6F23E9" w:rsidRPr="00A57076" w:rsidRDefault="006F23E9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CE1741" w:rsidRPr="00A57076" w:rsidTr="001614B9">
        <w:trPr>
          <w:trHeight w:val="579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8A4CFD" w:rsidRPr="00A57076" w:rsidRDefault="007470B3" w:rsidP="0016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</w:p>
        </w:tc>
      </w:tr>
      <w:tr w:rsidR="007470B3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7470B3" w:rsidRPr="00A57076" w:rsidRDefault="007470B3" w:rsidP="007470B3">
            <w:pPr>
              <w:jc w:val="center"/>
              <w:rPr>
                <w:b/>
                <w:sz w:val="28"/>
                <w:szCs w:val="28"/>
              </w:rPr>
            </w:pPr>
          </w:p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Default="007470B3" w:rsidP="008A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AE0631" w:rsidRPr="00A57076" w:rsidRDefault="00AE0631" w:rsidP="0006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Lưu Văn Đặng – Phó Giám đốc Sở </w:t>
            </w:r>
            <w:r w:rsidR="00064BA4" w:rsidRPr="00064BA4">
              <w:rPr>
                <w:sz w:val="28"/>
                <w:szCs w:val="28"/>
              </w:rPr>
              <w:t>dự Hội nghị Báo cáo viên Tỉnh ủy tháng 9/2024</w:t>
            </w:r>
            <w:r>
              <w:rPr>
                <w:sz w:val="28"/>
                <w:szCs w:val="28"/>
              </w:rPr>
              <w:t xml:space="preserve">. Bắt đầu từ: </w:t>
            </w:r>
            <w:r w:rsidRPr="00AE0631">
              <w:rPr>
                <w:sz w:val="28"/>
                <w:szCs w:val="28"/>
              </w:rPr>
              <w:t>08:00 - 11:30</w:t>
            </w:r>
            <w:r>
              <w:rPr>
                <w:sz w:val="28"/>
                <w:szCs w:val="28"/>
              </w:rPr>
              <w:t xml:space="preserve"> tại Phòng họp </w:t>
            </w:r>
            <w:r w:rsidR="00064BA4">
              <w:rPr>
                <w:sz w:val="28"/>
                <w:szCs w:val="28"/>
              </w:rPr>
              <w:t>Tỉnh ủy.</w:t>
            </w:r>
          </w:p>
        </w:tc>
      </w:tr>
      <w:tr w:rsidR="007470B3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  <w:r>
              <w:rPr>
                <w:sz w:val="28"/>
                <w:szCs w:val="28"/>
              </w:rPr>
              <w:t>.</w:t>
            </w:r>
          </w:p>
          <w:p w:rsidR="00043DAF" w:rsidRPr="00A57076" w:rsidRDefault="00AE0631" w:rsidP="00384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Đ/c Đặng</w:t>
            </w:r>
            <w:r>
              <w:rPr>
                <w:sz w:val="28"/>
                <w:szCs w:val="28"/>
              </w:rPr>
              <w:t xml:space="preserve"> Văn Tin</w:t>
            </w:r>
            <w:r>
              <w:rPr>
                <w:sz w:val="28"/>
                <w:szCs w:val="28"/>
              </w:rPr>
              <w:t xml:space="preserve"> – Phó Giám đốc Sở</w:t>
            </w:r>
            <w:r>
              <w:rPr>
                <w:sz w:val="28"/>
                <w:szCs w:val="28"/>
              </w:rPr>
              <w:t xml:space="preserve"> </w:t>
            </w:r>
            <w:r w:rsidR="0038485C" w:rsidRPr="0038485C">
              <w:rPr>
                <w:sz w:val="28"/>
                <w:szCs w:val="28"/>
              </w:rPr>
              <w:t>Tham dự buổi làm việc xác định mục đích sử dụng sau khi bàn giao Trạm Ứng dụng và Phát triển công nghệ sinh học cho UBND h</w:t>
            </w:r>
            <w:r w:rsidR="0038485C">
              <w:rPr>
                <w:sz w:val="28"/>
                <w:szCs w:val="28"/>
              </w:rPr>
              <w:t>uyện Đắk R'lấp quản lý, sử dụng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AE0631">
              <w:rPr>
                <w:sz w:val="28"/>
                <w:szCs w:val="28"/>
              </w:rPr>
              <w:t xml:space="preserve">Bắt đầu từ: </w:t>
            </w:r>
            <w:r>
              <w:rPr>
                <w:sz w:val="28"/>
                <w:szCs w:val="28"/>
              </w:rPr>
              <w:t>14</w:t>
            </w:r>
            <w:r w:rsidRPr="00AE0631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7:0</w:t>
            </w:r>
            <w:r w:rsidRPr="00AE0631">
              <w:rPr>
                <w:sz w:val="28"/>
                <w:szCs w:val="28"/>
              </w:rPr>
              <w:t xml:space="preserve">0 tại Phòng họp </w:t>
            </w:r>
            <w:r w:rsidR="0038485C">
              <w:rPr>
                <w:sz w:val="28"/>
                <w:szCs w:val="28"/>
              </w:rPr>
              <w:t>UBND huyện Đắk R’Lấp.</w:t>
            </w: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BF6569" w:rsidRDefault="00B45BAB" w:rsidP="00AE063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20479D" w:rsidRPr="00A57076">
              <w:rPr>
                <w:sz w:val="28"/>
                <w:szCs w:val="28"/>
              </w:rPr>
              <w:t>;</w:t>
            </w:r>
          </w:p>
          <w:p w:rsidR="0038485C" w:rsidRDefault="0038485C" w:rsidP="00384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Lưu Văn Đặng – Phó Giám đốc Sở </w:t>
            </w:r>
            <w:r w:rsidRPr="0038485C">
              <w:rPr>
                <w:sz w:val="28"/>
                <w:szCs w:val="28"/>
              </w:rPr>
              <w:t>Họp lấy ý kiến thành viên HĐ thẩm định đồ án quy hoạch XD cấp tỉnh về nội dung và KH điều chỉnh cục bộ Quy hoạch chung đô thị Gia Nghĩa</w:t>
            </w:r>
            <w:r>
              <w:t xml:space="preserve"> </w:t>
            </w:r>
            <w:r w:rsidRPr="0038485C">
              <w:rPr>
                <w:sz w:val="28"/>
                <w:szCs w:val="28"/>
              </w:rPr>
              <w:t xml:space="preserve">Bắt đầu từ: 08:00 - 11:30 tại Phòng họp </w:t>
            </w:r>
            <w:r>
              <w:rPr>
                <w:sz w:val="28"/>
                <w:szCs w:val="28"/>
              </w:rPr>
              <w:t>Sở Xây dụng</w:t>
            </w:r>
            <w:r w:rsidRPr="0038485C">
              <w:rPr>
                <w:sz w:val="28"/>
                <w:szCs w:val="28"/>
              </w:rPr>
              <w:t>.</w:t>
            </w:r>
          </w:p>
          <w:p w:rsidR="0038485C" w:rsidRPr="00A57076" w:rsidRDefault="0038485C" w:rsidP="00384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485C">
              <w:rPr>
                <w:sz w:val="28"/>
                <w:szCs w:val="28"/>
              </w:rPr>
              <w:t>Đ/c Đặng Văn Tin – Phó Giám đốc Sở</w:t>
            </w:r>
            <w:r>
              <w:rPr>
                <w:sz w:val="28"/>
                <w:szCs w:val="28"/>
              </w:rPr>
              <w:t xml:space="preserve"> </w:t>
            </w:r>
            <w:r w:rsidRPr="0038485C">
              <w:rPr>
                <w:sz w:val="28"/>
                <w:szCs w:val="28"/>
              </w:rPr>
              <w:t>Tham dự Phiên họp thứ 57 của Thường trực HĐND tỉnh khóa IV</w:t>
            </w:r>
            <w:r>
              <w:rPr>
                <w:sz w:val="28"/>
                <w:szCs w:val="28"/>
              </w:rPr>
              <w:t>. Bắt đầu lúc</w:t>
            </w:r>
            <w:r w:rsidRPr="0038485C">
              <w:rPr>
                <w:sz w:val="28"/>
                <w:szCs w:val="28"/>
              </w:rPr>
              <w:t>08:00 - 11:30</w:t>
            </w:r>
            <w:r>
              <w:rPr>
                <w:sz w:val="28"/>
                <w:szCs w:val="28"/>
              </w:rPr>
              <w:t>, tại</w:t>
            </w:r>
            <w:r w:rsidRPr="003848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8485C">
              <w:rPr>
                <w:sz w:val="28"/>
                <w:szCs w:val="28"/>
              </w:rPr>
              <w:t>Phòng họp số 3 (tầng 3), Trụ sở Đoàn ĐBQH &amp; HĐND tỉnh</w:t>
            </w: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20479D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>BGĐ làm việc tại cơ q</w:t>
            </w:r>
            <w:r w:rsidR="006D24D3" w:rsidRPr="00A57076">
              <w:rPr>
                <w:sz w:val="28"/>
                <w:szCs w:val="28"/>
              </w:rPr>
              <w:t>uan</w:t>
            </w:r>
            <w:r>
              <w:rPr>
                <w:sz w:val="28"/>
                <w:szCs w:val="28"/>
              </w:rPr>
              <w:t>;</w:t>
            </w:r>
          </w:p>
          <w:p w:rsidR="007470B3" w:rsidRPr="00A57076" w:rsidRDefault="007470B3" w:rsidP="0038485C">
            <w:pPr>
              <w:jc w:val="both"/>
              <w:rPr>
                <w:sz w:val="28"/>
                <w:szCs w:val="28"/>
              </w:rPr>
            </w:pP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 w:rsidSect="0038485C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97C"/>
    <w:multiLevelType w:val="hybridMultilevel"/>
    <w:tmpl w:val="BCB896D8"/>
    <w:lvl w:ilvl="0" w:tplc="7EA4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43DAF"/>
    <w:rsid w:val="00064BA4"/>
    <w:rsid w:val="000675B3"/>
    <w:rsid w:val="000D2C9B"/>
    <w:rsid w:val="000E5F4A"/>
    <w:rsid w:val="000E7E01"/>
    <w:rsid w:val="00101EE8"/>
    <w:rsid w:val="001210A7"/>
    <w:rsid w:val="00153D08"/>
    <w:rsid w:val="00154FF7"/>
    <w:rsid w:val="001614B9"/>
    <w:rsid w:val="00167AF1"/>
    <w:rsid w:val="0017721F"/>
    <w:rsid w:val="0020479D"/>
    <w:rsid w:val="00231808"/>
    <w:rsid w:val="0024319E"/>
    <w:rsid w:val="002A0F47"/>
    <w:rsid w:val="002A13B1"/>
    <w:rsid w:val="002C1836"/>
    <w:rsid w:val="00321CC8"/>
    <w:rsid w:val="00340E37"/>
    <w:rsid w:val="003733D2"/>
    <w:rsid w:val="003765DC"/>
    <w:rsid w:val="00380F77"/>
    <w:rsid w:val="0038485C"/>
    <w:rsid w:val="003E0DE6"/>
    <w:rsid w:val="00400B94"/>
    <w:rsid w:val="00416A97"/>
    <w:rsid w:val="0041786D"/>
    <w:rsid w:val="00425943"/>
    <w:rsid w:val="004501DA"/>
    <w:rsid w:val="00471EBB"/>
    <w:rsid w:val="004B5E30"/>
    <w:rsid w:val="004D74DC"/>
    <w:rsid w:val="00536CFE"/>
    <w:rsid w:val="00561441"/>
    <w:rsid w:val="006A1A7F"/>
    <w:rsid w:val="006D24D3"/>
    <w:rsid w:val="006E0475"/>
    <w:rsid w:val="006F23E9"/>
    <w:rsid w:val="00724667"/>
    <w:rsid w:val="0073198D"/>
    <w:rsid w:val="00737BF3"/>
    <w:rsid w:val="007470B3"/>
    <w:rsid w:val="007520A8"/>
    <w:rsid w:val="00752658"/>
    <w:rsid w:val="007641FD"/>
    <w:rsid w:val="00777417"/>
    <w:rsid w:val="007B52B7"/>
    <w:rsid w:val="007D0CD7"/>
    <w:rsid w:val="00845085"/>
    <w:rsid w:val="008A4CFD"/>
    <w:rsid w:val="008C24CF"/>
    <w:rsid w:val="008D4BE4"/>
    <w:rsid w:val="00907EDB"/>
    <w:rsid w:val="009458EE"/>
    <w:rsid w:val="00975AAD"/>
    <w:rsid w:val="009846F7"/>
    <w:rsid w:val="0099303D"/>
    <w:rsid w:val="009D7998"/>
    <w:rsid w:val="00A53357"/>
    <w:rsid w:val="00A57076"/>
    <w:rsid w:val="00AB53A0"/>
    <w:rsid w:val="00AC739E"/>
    <w:rsid w:val="00AE0631"/>
    <w:rsid w:val="00AF3448"/>
    <w:rsid w:val="00AF7E79"/>
    <w:rsid w:val="00B2677E"/>
    <w:rsid w:val="00B45BAB"/>
    <w:rsid w:val="00B47278"/>
    <w:rsid w:val="00B67F21"/>
    <w:rsid w:val="00B7061A"/>
    <w:rsid w:val="00BE5409"/>
    <w:rsid w:val="00BF6569"/>
    <w:rsid w:val="00C37242"/>
    <w:rsid w:val="00C41898"/>
    <w:rsid w:val="00C777ED"/>
    <w:rsid w:val="00C94FE2"/>
    <w:rsid w:val="00CA4DE2"/>
    <w:rsid w:val="00CB7DC0"/>
    <w:rsid w:val="00CE1741"/>
    <w:rsid w:val="00CF04C7"/>
    <w:rsid w:val="00D17937"/>
    <w:rsid w:val="00D21683"/>
    <w:rsid w:val="00D51D2B"/>
    <w:rsid w:val="00E43737"/>
    <w:rsid w:val="00E82BAA"/>
    <w:rsid w:val="00ED75F0"/>
    <w:rsid w:val="00EE16C0"/>
    <w:rsid w:val="00F1094F"/>
    <w:rsid w:val="00F471CC"/>
    <w:rsid w:val="00F55E17"/>
    <w:rsid w:val="00F73000"/>
    <w:rsid w:val="00FA3A10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4</cp:revision>
  <dcterms:created xsi:type="dcterms:W3CDTF">2024-10-30T09:27:00Z</dcterms:created>
  <dcterms:modified xsi:type="dcterms:W3CDTF">2024-10-30T09:32:00Z</dcterms:modified>
</cp:coreProperties>
</file>